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480"/>
      </w:pPr>
      <w:r>
        <w:rPr>
          <w:rFonts w:ascii="Arial" w:cs="Arial" w:eastAsia="Arial" w:hAnsi="Arial"/>
          <w:b/>
          <w:bCs/>
          <w:color w:val="1A2A52"/>
          <w:sz w:val="72"/>
          <w:szCs w:val="72"/>
        </w:rPr>
        <w:t xml:space="preserve">CoaguCare</w:t>
      </w:r>
    </w:p>
    <w:p>
      <w:pPr>
        <w:spacing w:after="80" w:before="0"/>
      </w:pPr>
      <w:r>
        <w:rPr>
          <w:rFonts w:ascii="Arial" w:cs="Arial" w:eastAsia="Arial" w:hAnsi="Arial"/>
          <w:color w:val="2F5FD0"/>
          <w:sz w:val="40"/>
          <w:szCs w:val="40"/>
        </w:rPr>
        <w:t xml:space="preserve">Warfarin Clinic</w:t>
      </w:r>
    </w:p>
    <w:p>
      <w:pPr>
        <w:spacing w:after="400" w:before="0"/>
      </w:pPr>
      <w:r>
        <w:rPr>
          <w:rFonts w:ascii="Arial" w:cs="Arial" w:eastAsia="Arial" w:hAnsi="Arial"/>
          <w:b/>
          <w:bCs/>
          <w:caps/>
          <w:color w:val="6B7384"/>
          <w:sz w:val="26"/>
          <w:szCs w:val="26"/>
        </w:rPr>
        <w:t xml:space="preserve">SETUP GUIDE FOR CLINIC STAFF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2F5FD0" w:sz="4"/>
              <w:left w:val="single" w:color="2F5FD0" w:sz="4"/>
              <w:bottom w:val="single" w:color="2F5FD0" w:sz="4"/>
              <w:right w:val="single" w:color="2F5FD0" w:sz="4"/>
            </w:tcBorders>
            <w:shd w:fill="E9EEFC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This guide walks you through everything needed to get CoaguCare running — from downloading the installer to daily use. No technical knowledge required. Each step tells you exactly what to click.</w:t>
            </w:r>
          </w:p>
        </w:tc>
      </w:tr>
    </w:tbl>
    <w:p>
      <w:pPr>
        <w:spacing w:after="80" w:before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A2A52"/>
          <w:sz w:val="24"/>
          <w:szCs w:val="24"/>
        </w:rPr>
        <w:t xml:space="preserve">What you will end up with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CoaguCare installed on one designated PC in the pharmacy (the server computer)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Accessible from any other computer in the hospital on the same network — staff just open a web browser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Running completely offline — no internet needed after setup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All patient data stored locally on the server computer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Login required for access</w:t>
      </w:r>
    </w:p>
    <w:p>
      <w:pPr>
        <w:spacing w:after="80" w:before="8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1A2A52"/>
          <w:sz w:val="24"/>
          <w:szCs w:val="24"/>
        </w:rPr>
        <w:t xml:space="preserve">Before you begin — what you need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One Windows PC that will act as the server — connected to the hospital network, running Windows 10 or 11, left switched on during clinic hours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An internet connection on that PC for the initial download only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About 5 minutes</w:t>
      </w:r>
    </w:p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6C752" w:sz="4"/>
              <w:left w:val="single" w:color="F6C752" w:sz="4"/>
              <w:bottom w:val="single" w:color="F6C752" w:sz="4"/>
              <w:right w:val="single" w:color="F6C752" w:sz="4"/>
            </w:tcBorders>
            <w:shd w:fill="FEF3E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Important: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Do not enter real patient data until your hospital IT department, Data Protection Officer, and clinical governance team have reviewed and approved the system.</w:t>
            </w:r>
          </w:p>
        </w:tc>
      </w:tr>
    </w:tbl>
    <w:p>
      <w:pPr>
        <w:spacing w:after="80" w:before="80"/>
      </w:pPr>
    </w:p>
    <w:p>
      <w:pPr>
        <w:shd w:fill="1A2A52" w:val="clear"/>
        <w:spacing w:after="0" w:before="0"/>
      </w:pPr>
      <w:r>
        <w:rPr>
          <w:rFonts w:ascii="Arial" w:cs="Arial" w:eastAsia="Arial" w:hAnsi="Arial"/>
          <w:b/>
          <w:bCs/>
          <w:caps/>
          <w:color w:val="7EB8F7"/>
          <w:sz w:val="18"/>
          <w:szCs w:val="18"/>
        </w:rPr>
        <w:t xml:space="preserve">PART 1</w:t>
      </w:r>
    </w:p>
    <w:p>
      <w:pPr>
        <w:shd w:fill="1A2A52" w:val="clear"/>
        <w:spacing w:after="60" w:before="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Download &amp; Install</w:t>
      </w:r>
    </w:p>
    <w:p>
      <w:pPr>
        <w:shd w:fill="1A2A52" w:val="clear"/>
        <w:spacing w:after="240" w:before="0"/>
      </w:pPr>
      <w:r>
        <w:rPr>
          <w:rFonts w:ascii="Arial" w:cs="Arial" w:eastAsia="Arial" w:hAnsi="Arial"/>
          <w:color w:val="AABCEE"/>
          <w:sz w:val="20"/>
          <w:szCs w:val="20"/>
        </w:rPr>
        <w:t xml:space="preserve">One-time only — takes about 5 minutes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Step 1 — </w:t>
      </w:r>
      <w:r>
        <w:rPr>
          <w:rFonts w:ascii="Arial" w:cs="Arial" w:eastAsia="Arial" w:hAnsi="Arial"/>
          <w:b/>
          <w:bCs/>
          <w:color w:val="1A2A52"/>
          <w:sz w:val="22"/>
          <w:szCs w:val="22"/>
        </w:rPr>
        <w:t xml:space="preserve">Open a web browser on the server computer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Open Microsoft Edge or Chrome on the server computer.</w:t>
      </w:r>
    </w:p>
    <w:p>
      <w:pPr>
        <w:spacing w:after="80" w:before="8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Step 2 — </w:t>
      </w:r>
      <w:r>
        <w:rPr>
          <w:rFonts w:ascii="Arial" w:cs="Arial" w:eastAsia="Arial" w:hAnsi="Arial"/>
          <w:b/>
          <w:bCs/>
          <w:color w:val="1A2A52"/>
          <w:sz w:val="22"/>
          <w:szCs w:val="22"/>
        </w:rPr>
        <w:t xml:space="preserve">Go to the CoaguCare website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In the address bar type </w:t>
      </w:r>
      <w:r>
        <w:rPr>
          <w:rFonts w:ascii="Courier New" w:cs="Courier New" w:eastAsia="Courier New" w:hAnsi="Courier New"/>
          <w:b/>
          <w:bCs/>
          <w:color w:val="1A2A52"/>
          <w:sz w:val="21"/>
          <w:szCs w:val="21"/>
        </w:rPr>
        <w:t xml:space="preserve">coagucare.ie</w:t>
      </w:r>
      <w:r>
        <w:rPr>
          <w:rFonts w:ascii="Arial" w:cs="Arial" w:eastAsia="Arial" w:hAnsi="Arial"/>
          <w:sz w:val="22"/>
          <w:szCs w:val="22"/>
        </w:rPr>
        <w:t xml:space="preserve"> and press Enter.</w:t>
      </w:r>
    </w:p>
    <w:p>
      <w:pPr>
        <w:spacing w:after="80" w:before="8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Step 3 — </w:t>
      </w:r>
      <w:r>
        <w:rPr>
          <w:rFonts w:ascii="Arial" w:cs="Arial" w:eastAsia="Arial" w:hAnsi="Arial"/>
          <w:b/>
          <w:bCs/>
          <w:color w:val="1A2A52"/>
          <w:sz w:val="22"/>
          <w:szCs w:val="22"/>
        </w:rPr>
        <w:t xml:space="preserve">Download the Windows installer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Scroll down to the Download section and click:</w:t>
      </w:r>
    </w:p>
    <w:p>
      <w:pPr>
        <w:spacing w:after="100" w:before="60"/>
      </w:pPr>
      <w:r>
        <w:rPr>
          <w:rFonts w:ascii="Courier New" w:cs="Courier New" w:eastAsia="Courier New" w:hAnsi="Courier New"/>
          <w:b/>
          <w:bCs/>
          <w:color w:val="1A2A52"/>
          <w:sz w:val="21"/>
          <w:szCs w:val="21"/>
        </w:rPr>
        <w:t xml:space="preserve">Download for Windows (.exe)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A file called CoaguCare.Setup.1.2.0.exe will download to your Downloads folder.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E2F0" w:sz="4"/>
              <w:left w:val="single" w:color="DDE2F0" w:sz="4"/>
              <w:bottom w:val="single" w:color="DDE2F0" w:sz="4"/>
              <w:right w:val="single" w:color="DDE2F0" w:sz="4"/>
            </w:tcBorders>
            <w:shd w:fill="F3F5F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Tip: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If your browser asks "Do you want to keep this file?" click Keep or Keep anyway.</w:t>
            </w:r>
          </w:p>
        </w:tc>
      </w:tr>
    </w:tbl>
    <w:p>
      <w:pPr>
        <w:spacing w:after="80" w:before="8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Step 4 — </w:t>
      </w:r>
      <w:r>
        <w:rPr>
          <w:rFonts w:ascii="Arial" w:cs="Arial" w:eastAsia="Arial" w:hAnsi="Arial"/>
          <w:b/>
          <w:bCs/>
          <w:color w:val="1A2A52"/>
          <w:sz w:val="22"/>
          <w:szCs w:val="22"/>
        </w:rPr>
        <w:t xml:space="preserve">Run the installer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Find the downloaded file and double-click it.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Click Next on the Welcome screen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Leave the install location as default and click Next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Click Install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If Windows asks for permission, click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Yes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Click Finish when done</w:t>
      </w:r>
    </w:p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6C752" w:sz="4"/>
              <w:left w:val="single" w:color="F6C752" w:sz="4"/>
              <w:bottom w:val="single" w:color="F6C752" w:sz="4"/>
              <w:right w:val="single" w:color="F6C752" w:sz="4"/>
            </w:tcBorders>
            <w:shd w:fill="FEF3E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Note: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Windows SmartScreen may show a warning because the app is not yet commercially code-signed. Click "More info" then "Run anyway". This is safe — CoaguCare is downloaded directly from coagucare.ie.</w:t>
            </w:r>
          </w:p>
        </w:tc>
      </w:tr>
    </w:tbl>
    <w:p>
      <w:pPr>
        <w:spacing w:after="80" w:before="8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Step 5 — </w:t>
      </w:r>
      <w:r>
        <w:rPr>
          <w:rFonts w:ascii="Arial" w:cs="Arial" w:eastAsia="Arial" w:hAnsi="Arial"/>
          <w:b/>
          <w:bCs/>
          <w:color w:val="1A2A52"/>
          <w:sz w:val="22"/>
          <w:szCs w:val="22"/>
        </w:rPr>
        <w:t xml:space="preserve">Verify the installation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You should see a CoaguCare shortcut on the Desktop. Double-click it — the app should open and show the login screen with demo patients already loaded.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E2F0" w:sz="4"/>
              <w:left w:val="single" w:color="DDE2F0" w:sz="4"/>
              <w:bottom w:val="single" w:color="DDE2F0" w:sz="4"/>
              <w:right w:val="single" w:color="DDE2F0" w:sz="4"/>
            </w:tcBorders>
            <w:shd w:fill="F3F5F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Note: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The first launch may take 5–10 seconds while the database sets up. Subsequent launches are faster.</w:t>
            </w:r>
          </w:p>
        </w:tc>
      </w:tr>
    </w:tbl>
    <w:p>
      <w:pPr>
        <w:spacing w:after="80" w:before="80"/>
      </w:pPr>
    </w:p>
    <w:p>
      <w:pPr>
        <w:pageBreakBefore/>
        <w:shd w:fill="1A2A52" w:val="clear"/>
        <w:spacing w:after="0" w:before="0"/>
      </w:pPr>
      <w:r>
        <w:rPr>
          <w:rFonts w:ascii="Arial" w:cs="Arial" w:eastAsia="Arial" w:hAnsi="Arial"/>
          <w:b/>
          <w:bCs/>
          <w:caps/>
          <w:color w:val="7EB8F7"/>
          <w:sz w:val="18"/>
          <w:szCs w:val="18"/>
        </w:rPr>
        <w:t xml:space="preserve">PART 2</w:t>
      </w:r>
    </w:p>
    <w:p>
      <w:pPr>
        <w:shd w:fill="1A2A52" w:val="clear"/>
        <w:spacing w:after="60" w:before="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Starting the App Each Day</w:t>
      </w:r>
    </w:p>
    <w:p>
      <w:pPr>
        <w:shd w:fill="1A2A52" w:val="clear"/>
        <w:spacing w:after="240" w:before="0"/>
      </w:pPr>
      <w:r>
        <w:rPr>
          <w:rFonts w:ascii="Arial" w:cs="Arial" w:eastAsia="Arial" w:hAnsi="Arial"/>
          <w:color w:val="AABCEE"/>
          <w:sz w:val="20"/>
          <w:szCs w:val="20"/>
        </w:rPr>
        <w:t xml:space="preserve">This is the only thing you need to do each morning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Once installed, starting CoaguCare each day is simple.</w:t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Step 1 — </w:t>
      </w:r>
      <w:r>
        <w:rPr>
          <w:rFonts w:ascii="Arial" w:cs="Arial" w:eastAsia="Arial" w:hAnsi="Arial"/>
          <w:b/>
          <w:bCs/>
          <w:color w:val="1A2A52"/>
          <w:sz w:val="22"/>
          <w:szCs w:val="22"/>
        </w:rPr>
        <w:t xml:space="preserve">Double-click the CoaguCare shortcut on the Desktop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Or find CoaguCare in the Start Menu. The app opens directly — no browser or command prompt needed on the server computer.</w:t>
      </w:r>
    </w:p>
    <w:p>
      <w:pPr>
        <w:spacing w:after="80" w:before="8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Step 2 — </w:t>
      </w:r>
      <w:r>
        <w:rPr>
          <w:rFonts w:ascii="Arial" w:cs="Arial" w:eastAsia="Arial" w:hAnsi="Arial"/>
          <w:b/>
          <w:bCs/>
          <w:color w:val="1A2A52"/>
          <w:sz w:val="22"/>
          <w:szCs w:val="22"/>
        </w:rPr>
        <w:t xml:space="preserve">Log in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The demo accounts for testing are:</w:t>
      </w:r>
    </w:p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026"/>
      </w:tblGrid>
      <w:tr>
        <w:tc>
          <w:tcPr>
            <w:tcW w:type="dxa" w:w="2500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Username</w:t>
            </w:r>
          </w:p>
        </w:tc>
        <w:tc>
          <w:tcPr>
            <w:tcW w:type="dxa" w:w="2500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Password</w:t>
            </w:r>
          </w:p>
        </w:tc>
        <w:tc>
          <w:tcPr>
            <w:tcW w:type="dxa" w:w="4026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1A2A5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</w:tr>
      <w:tr>
        <w:tc>
          <w:tcPr>
            <w:tcW w:type="dxa" w:w="2500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cmd</w:t>
            </w:r>
          </w:p>
        </w:tc>
        <w:tc>
          <w:tcPr>
            <w:tcW w:type="dxa" w:w="2500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clinic2024</w:t>
            </w:r>
          </w:p>
        </w:tc>
        <w:tc>
          <w:tcPr>
            <w:tcW w:type="dxa" w:w="4026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Senior Pharmacist</w:t>
            </w:r>
          </w:p>
        </w:tc>
      </w:tr>
      <w:tr>
        <w:tc>
          <w:tcPr>
            <w:tcW w:type="dxa" w:w="2500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3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aor</w:t>
            </w:r>
          </w:p>
        </w:tc>
        <w:tc>
          <w:tcPr>
            <w:tcW w:type="dxa" w:w="2500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3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clinic2024</w:t>
            </w:r>
          </w:p>
        </w:tc>
        <w:tc>
          <w:tcPr>
            <w:tcW w:type="dxa" w:w="4026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3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Pharmacist</w:t>
            </w:r>
          </w:p>
        </w:tc>
      </w:tr>
      <w:tr>
        <w:tc>
          <w:tcPr>
            <w:tcW w:type="dxa" w:w="2500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pk</w:t>
            </w:r>
          </w:p>
        </w:tc>
        <w:tc>
          <w:tcPr>
            <w:tcW w:type="dxa" w:w="2500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clinic2024</w:t>
            </w:r>
          </w:p>
        </w:tc>
        <w:tc>
          <w:tcPr>
            <w:tcW w:type="dxa" w:w="4026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Pharmacist</w:t>
            </w:r>
          </w:p>
        </w:tc>
      </w:tr>
      <w:tr>
        <w:tc>
          <w:tcPr>
            <w:tcW w:type="dxa" w:w="2500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3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sz w:val="20"/>
                <w:szCs w:val="20"/>
              </w:rPr>
              <w:t xml:space="preserve">snl</w:t>
            </w:r>
          </w:p>
        </w:tc>
        <w:tc>
          <w:tcPr>
            <w:tcW w:type="dxa" w:w="2500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3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clinic2024</w:t>
            </w:r>
          </w:p>
        </w:tc>
        <w:tc>
          <w:tcPr>
            <w:tcW w:type="dxa" w:w="4026"/>
            <w:tcBorders>
              <w:top w:val="single" w:color="DDE2F0" w:sz="1"/>
              <w:left w:val="single" w:color="DDE2F0" w:sz="1"/>
              <w:bottom w:val="single" w:color="DDE2F0" w:sz="1"/>
              <w:right w:val="single" w:color="DDE2F0" w:sz="1"/>
            </w:tcBorders>
            <w:shd w:fill="F3F5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Pharmacy Technician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E2F0" w:sz="4"/>
              <w:left w:val="single" w:color="DDE2F0" w:sz="4"/>
              <w:bottom w:val="single" w:color="DDE2F0" w:sz="4"/>
              <w:right w:val="single" w:color="DDE2F0" w:sz="4"/>
            </w:tcBorders>
            <w:shd w:fill="F3F5F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Note: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These demo accounts are for testing only. See Part 4 for instructions on creating real accounts for clinic staff.</w:t>
            </w:r>
          </w:p>
        </w:tc>
      </w:tr>
    </w:tbl>
    <w:p>
      <w:pPr>
        <w:spacing w:after="80" w:before="80"/>
      </w:pPr>
    </w:p>
    <w:p>
      <w:pPr>
        <w:pageBreakBefore/>
        <w:shd w:fill="1A2A52" w:val="clear"/>
        <w:spacing w:after="0" w:before="0"/>
      </w:pPr>
      <w:r>
        <w:rPr>
          <w:rFonts w:ascii="Arial" w:cs="Arial" w:eastAsia="Arial" w:hAnsi="Arial"/>
          <w:b/>
          <w:bCs/>
          <w:caps/>
          <w:color w:val="7EB8F7"/>
          <w:sz w:val="18"/>
          <w:szCs w:val="18"/>
        </w:rPr>
        <w:t xml:space="preserve">PART 3</w:t>
      </w:r>
    </w:p>
    <w:p>
      <w:pPr>
        <w:shd w:fill="1A2A52" w:val="clear"/>
        <w:spacing w:after="60" w:before="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Accessing From Other Computers</w:t>
      </w:r>
    </w:p>
    <w:p>
      <w:pPr>
        <w:shd w:fill="1A2A52" w:val="clear"/>
        <w:spacing w:after="240" w:before="0"/>
      </w:pPr>
      <w:r>
        <w:rPr>
          <w:rFonts w:ascii="Arial" w:cs="Arial" w:eastAsia="Arial" w:hAnsi="Arial"/>
          <w:color w:val="AABCEE"/>
          <w:sz w:val="20"/>
          <w:szCs w:val="20"/>
        </w:rPr>
        <w:t xml:space="preserve">Done once, then bookmarked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Once CoaguCare is running on the server computer, any other computer on the same hospital network can access it through a web browser. Nothing needs to be installed on those other computers.</w:t>
      </w:r>
    </w:p>
    <w:p>
      <w:pPr>
        <w:spacing w:after="80" w:before="8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Step 1 — </w:t>
      </w:r>
      <w:r>
        <w:rPr>
          <w:rFonts w:ascii="Arial" w:cs="Arial" w:eastAsia="Arial" w:hAnsi="Arial"/>
          <w:b/>
          <w:bCs/>
          <w:color w:val="1A2A52"/>
          <w:sz w:val="22"/>
          <w:szCs w:val="22"/>
        </w:rPr>
        <w:t xml:space="preserve">Find the server computer's IP address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On the server computer, press the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Windows key</w:t>
      </w:r>
      <w:r>
        <w:rPr>
          <w:rFonts w:ascii="Arial" w:cs="Arial" w:eastAsia="Arial" w:hAnsi="Arial"/>
          <w:sz w:val="22"/>
          <w:szCs w:val="22"/>
        </w:rPr>
        <w:t xml:space="preserve">, type </w:t>
      </w:r>
      <w:r>
        <w:rPr>
          <w:rFonts w:ascii="Courier New" w:cs="Courier New" w:eastAsia="Courier New" w:hAnsi="Courier New"/>
          <w:b/>
          <w:bCs/>
          <w:color w:val="1A2A52"/>
          <w:sz w:val="21"/>
          <w:szCs w:val="21"/>
        </w:rPr>
        <w:t xml:space="preserve">cmd</w:t>
      </w:r>
      <w:r>
        <w:rPr>
          <w:rFonts w:ascii="Arial" w:cs="Arial" w:eastAsia="Arial" w:hAnsi="Arial"/>
          <w:sz w:val="22"/>
          <w:szCs w:val="22"/>
        </w:rPr>
        <w:t xml:space="preserve">, and press Enter. In the black window type:</w:t>
      </w:r>
    </w:p>
    <w:p>
      <w:pPr>
        <w:spacing w:after="100" w:before="60"/>
      </w:pPr>
      <w:r>
        <w:rPr>
          <w:rFonts w:ascii="Courier New" w:cs="Courier New" w:eastAsia="Courier New" w:hAnsi="Courier New"/>
          <w:b/>
          <w:bCs/>
          <w:color w:val="1A2A52"/>
          <w:sz w:val="21"/>
          <w:szCs w:val="21"/>
        </w:rPr>
        <w:t xml:space="preserve">ipconfig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Look for the line that says IPv4 Address. It will look like 192.168.1.50. Write this number down.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E2F0" w:sz="4"/>
              <w:left w:val="single" w:color="DDE2F0" w:sz="4"/>
              <w:bottom w:val="single" w:color="DDE2F0" w:sz="4"/>
              <w:right w:val="single" w:color="DDE2F0" w:sz="4"/>
            </w:tcBorders>
            <w:shd w:fill="F3F5F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Note: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The IP address may change if the computer is restarted. Ask IT to assign a static IP to the server computer to avoid this.</w:t>
            </w:r>
          </w:p>
        </w:tc>
      </w:tr>
    </w:tbl>
    <w:p>
      <w:pPr>
        <w:spacing w:after="80" w:before="80"/>
      </w:pPr>
    </w:p>
    <w:p>
      <w:pPr>
        <w:spacing w:after="80" w:before="18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Step 2 — </w:t>
      </w:r>
      <w:r>
        <w:rPr>
          <w:rFonts w:ascii="Arial" w:cs="Arial" w:eastAsia="Arial" w:hAnsi="Arial"/>
          <w:b/>
          <w:bCs/>
          <w:color w:val="1A2A52"/>
          <w:sz w:val="22"/>
          <w:szCs w:val="22"/>
        </w:rPr>
        <w:t xml:space="preserve">Access from other computers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On any other computer in the clinic, open Chrome or Edge and type:</w:t>
      </w:r>
    </w:p>
    <w:p>
      <w:pPr>
        <w:spacing w:after="100" w:before="60"/>
      </w:pPr>
      <w:r>
        <w:rPr>
          <w:rFonts w:ascii="Courier New" w:cs="Courier New" w:eastAsia="Courier New" w:hAnsi="Courier New"/>
          <w:b/>
          <w:bCs/>
          <w:color w:val="1A2A52"/>
          <w:sz w:val="21"/>
          <w:szCs w:val="21"/>
        </w:rPr>
        <w:t xml:space="preserve">http://192.168.1.50:3000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Replace 192.168.1.50 with the actual IP address from Step 1. The CoaguCare login screen should appear.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F9D57" w:sz="4"/>
              <w:left w:val="single" w:color="1F9D57" w:sz="4"/>
              <w:bottom w:val="single" w:color="1F9D57" w:sz="4"/>
              <w:right w:val="single" w:color="1F9D57" w:sz="4"/>
            </w:tcBorders>
            <w:shd w:fill="E6F7EE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Tip: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Bookmark this address on each workstation and name it "Warfarin Clinic" — staff can then open the app in one click.</w:t>
            </w:r>
          </w:p>
        </w:tc>
      </w:tr>
    </w:tbl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6C752" w:sz="4"/>
              <w:left w:val="single" w:color="F6C752" w:sz="4"/>
              <w:bottom w:val="single" w:color="F6C752" w:sz="4"/>
              <w:right w:val="single" w:color="F6C752" w:sz="4"/>
            </w:tcBorders>
            <w:shd w:fill="FEF3E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Important: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CoaguCare must be open and running on the server computer for other computers to connect. If staff cannot reach the app, check that CoaguCare is open on the server PC.</w:t>
            </w:r>
          </w:p>
        </w:tc>
      </w:tr>
    </w:tbl>
    <w:p>
      <w:pPr>
        <w:spacing w:after="80" w:before="80"/>
      </w:pPr>
    </w:p>
    <w:p>
      <w:pPr>
        <w:pageBreakBefore/>
        <w:shd w:fill="1A2A52" w:val="clear"/>
        <w:spacing w:after="0" w:before="0"/>
      </w:pPr>
      <w:r>
        <w:rPr>
          <w:rFonts w:ascii="Arial" w:cs="Arial" w:eastAsia="Arial" w:hAnsi="Arial"/>
          <w:b/>
          <w:bCs/>
          <w:caps/>
          <w:color w:val="7EB8F7"/>
          <w:sz w:val="18"/>
          <w:szCs w:val="18"/>
        </w:rPr>
        <w:t xml:space="preserve">PART 4</w:t>
      </w:r>
    </w:p>
    <w:p>
      <w:pPr>
        <w:shd w:fill="1A2A52" w:val="clear"/>
        <w:spacing w:after="60" w:before="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Creating Accounts for Clinic Staff</w:t>
      </w:r>
    </w:p>
    <w:p>
      <w:pPr>
        <w:shd w:fill="1A2A52" w:val="clear"/>
        <w:spacing w:after="240" w:before="0"/>
      </w:pPr>
      <w:r>
        <w:rPr>
          <w:rFonts w:ascii="Arial" w:cs="Arial" w:eastAsia="Arial" w:hAnsi="Arial"/>
          <w:color w:val="AABCEE"/>
          <w:sz w:val="20"/>
          <w:szCs w:val="20"/>
        </w:rPr>
        <w:t xml:space="preserve">Each person should have their own login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Each pharmacist and pharmacy technician should have their own account so the audit trail records who made each change.</w:t>
      </w:r>
    </w:p>
    <w:p>
      <w:pPr>
        <w:spacing w:after="80" w:before="80"/>
      </w:pP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Open CoaguCare and go to the login screen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Click the Create account tab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Fill in: Full name, Role, Username (no spaces, min 3 characters), Password (min 6 characters —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10 or more recommended</w:t>
      </w:r>
      <w:r>
        <w:rPr>
          <w:rFonts w:ascii="Arial" w:cs="Arial" w:eastAsia="Arial" w:hAnsi="Arial"/>
          <w:sz w:val="22"/>
          <w:szCs w:val="22"/>
        </w:rPr>
        <w:t xml:space="preserve">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Click Create account</w:t>
      </w:r>
    </w:p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6C752" w:sz="4"/>
              <w:left w:val="single" w:color="F6C752" w:sz="4"/>
              <w:bottom w:val="single" w:color="F6C752" w:sz="4"/>
              <w:right w:val="single" w:color="F6C752" w:sz="4"/>
            </w:tcBorders>
            <w:shd w:fill="FEF3E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Important: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Passwords cannot be recovered if forgotten. If a staff member forgets their password, create a new account for them. Keep a record of all usernames in a secure location.</w:t>
            </w:r>
          </w:p>
        </w:tc>
      </w:tr>
    </w:tbl>
    <w:p>
      <w:pPr>
        <w:spacing w:after="80" w:before="80"/>
      </w:pPr>
    </w:p>
    <w:p>
      <w:pPr>
        <w:pageBreakBefore/>
        <w:shd w:fill="1A2A52" w:val="clear"/>
        <w:spacing w:after="0" w:before="0"/>
      </w:pPr>
      <w:r>
        <w:rPr>
          <w:rFonts w:ascii="Arial" w:cs="Arial" w:eastAsia="Arial" w:hAnsi="Arial"/>
          <w:b/>
          <w:bCs/>
          <w:caps/>
          <w:color w:val="7EB8F7"/>
          <w:sz w:val="18"/>
          <w:szCs w:val="18"/>
        </w:rPr>
        <w:t xml:space="preserve">PART 5</w:t>
      </w:r>
    </w:p>
    <w:p>
      <w:pPr>
        <w:shd w:fill="1A2A52" w:val="clear"/>
        <w:spacing w:after="60" w:before="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Backing Up Patient Data</w:t>
      </w:r>
    </w:p>
    <w:p>
      <w:pPr>
        <w:shd w:fill="1A2A52" w:val="clear"/>
        <w:spacing w:after="240" w:before="0"/>
      </w:pPr>
      <w:r>
        <w:rPr>
          <w:rFonts w:ascii="Arial" w:cs="Arial" w:eastAsia="Arial" w:hAnsi="Arial"/>
          <w:color w:val="AABCEE"/>
          <w:sz w:val="20"/>
          <w:szCs w:val="20"/>
        </w:rPr>
        <w:t xml:space="preserve">Essential — do not skip this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All patient data is stored in a single file on the server computer. Back it up regularly.</w:t>
      </w:r>
    </w:p>
    <w:p>
      <w:pPr>
        <w:spacing w:after="8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Where your data lives</w:t>
      </w:r>
    </w:p>
    <w:p>
      <w:pPr>
        <w:spacing w:after="100" w:before="60"/>
      </w:pPr>
      <w:r>
        <w:rPr>
          <w:rFonts w:ascii="Courier New" w:cs="Courier New" w:eastAsia="Courier New" w:hAnsi="Courier New"/>
          <w:b/>
          <w:bCs/>
          <w:color w:val="1A2A52"/>
          <w:sz w:val="21"/>
          <w:szCs w:val="21"/>
        </w:rPr>
        <w:t xml:space="preserve">C:\Users\[YourUsername]\AppData\Roaming\CoaguCare\data\clinic.db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Replace [YourUsername] with the Windows username of whoever runs the app. This single file contains all patient records, visit history, user accounts, and audit logs.</w:t>
      </w:r>
    </w:p>
    <w:p>
      <w:pPr>
        <w:spacing w:after="8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Manual backup (simplest method)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Open File Explorer and navigate to the path above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Right-click clinic.db and choose Copy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Paste to a USB drive or network share. Rename with today's date, e.g. </w:t>
      </w:r>
      <w:r>
        <w:rPr>
          <w:rFonts w:ascii="Courier New" w:cs="Courier New" w:eastAsia="Courier New" w:hAnsi="Courier New"/>
          <w:b/>
          <w:bCs/>
          <w:color w:val="1A2A52"/>
          <w:sz w:val="21"/>
          <w:szCs w:val="21"/>
        </w:rPr>
        <w:t xml:space="preserve">clinic-backup-2026-07-01.db</w:t>
      </w:r>
    </w:p>
    <w:p>
      <w:pPr>
        <w:spacing w:after="8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Automated backup — recommended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Ask your hospital IT department to set up a scheduled task that automatically copies clinic.db to a network backup location every night. Give them the file path above — this is a routine IT task.</w:t>
      </w:r>
    </w:p>
    <w:p>
      <w:pPr>
        <w:spacing w:after="8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To restore from a backup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Close CoaguCare on the server computer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Navigate to the data folder and replace clinic.db with your backup copy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Rename the backup file to clinic.db if it has a date in the name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Re-open CoaguCare</w:t>
      </w:r>
    </w:p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F6C752" w:sz="4"/>
              <w:left w:val="single" w:color="F6C752" w:sz="4"/>
              <w:bottom w:val="single" w:color="F6C752" w:sz="4"/>
              <w:right w:val="single" w:color="F6C752" w:sz="4"/>
            </w:tcBorders>
            <w:shd w:fill="FEF3E2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Important: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Close CoaguCare before replacing the database file. Replacing it while the app is running may cause data loss.</w:t>
            </w:r>
          </w:p>
        </w:tc>
      </w:tr>
    </w:tbl>
    <w:p>
      <w:pPr>
        <w:spacing w:after="80" w:before="80"/>
      </w:pPr>
    </w:p>
    <w:p>
      <w:pPr>
        <w:pageBreakBefore/>
        <w:shd w:fill="1A2A52" w:val="clear"/>
        <w:spacing w:after="0" w:before="0"/>
      </w:pPr>
      <w:r>
        <w:rPr>
          <w:rFonts w:ascii="Arial" w:cs="Arial" w:eastAsia="Arial" w:hAnsi="Arial"/>
          <w:b/>
          <w:bCs/>
          <w:caps/>
          <w:color w:val="7EB8F7"/>
          <w:sz w:val="18"/>
          <w:szCs w:val="18"/>
        </w:rPr>
        <w:t xml:space="preserve">PART 6</w:t>
      </w:r>
    </w:p>
    <w:p>
      <w:pPr>
        <w:shd w:fill="1A2A52" w:val="clear"/>
        <w:spacing w:after="60" w:before="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Daily Quick Reference Card</w:t>
      </w:r>
    </w:p>
    <w:p>
      <w:pPr>
        <w:shd w:fill="1A2A52" w:val="clear"/>
        <w:spacing w:after="240" w:before="0"/>
      </w:pPr>
      <w:r>
        <w:rPr>
          <w:rFonts w:ascii="Arial" w:cs="Arial" w:eastAsia="Arial" w:hAnsi="Arial"/>
          <w:color w:val="AABCEE"/>
          <w:sz w:val="20"/>
          <w:szCs w:val="20"/>
        </w:rPr>
        <w:t xml:space="preserve">Print this page and keep it at the clinic computer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Starting the app each morning (server computer only)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Double-click the CoaguCare shortcut on the Desktop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Log in with your username and password</w:t>
      </w:r>
    </w:p>
    <w:p>
      <w:pPr>
        <w:spacing w:after="8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Accessing from other computers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Open Chrome or Edge and go to: </w:t>
      </w:r>
      <w:r>
        <w:rPr>
          <w:rFonts w:ascii="Courier New" w:cs="Courier New" w:eastAsia="Courier New" w:hAnsi="Courier New"/>
          <w:b/>
          <w:bCs/>
          <w:color w:val="1A2A52"/>
          <w:sz w:val="21"/>
          <w:szCs w:val="21"/>
        </w:rPr>
        <w:t xml:space="preserve">http://[SERVER IP]:3000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Server IP address: ____________________________  (fill in after completing Part 3)</w:t>
      </w:r>
    </w:p>
    <w:p>
      <w:pPr>
        <w:spacing w:after="8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Shutting down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Simply close the CoaguCare window on the server computer</w:t>
      </w:r>
    </w:p>
    <w:p>
      <w:pPr>
        <w:spacing w:after="8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Backup reminder</w:t>
      </w:r>
    </w:p>
    <w:p>
      <w:pPr>
        <w:spacing w:after="100" w:before="60"/>
      </w:pPr>
      <w:r>
        <w:rPr>
          <w:rFonts w:ascii="Courier New" w:cs="Courier New" w:eastAsia="Courier New" w:hAnsi="Courier New"/>
          <w:b/>
          <w:bCs/>
          <w:color w:val="1A2A52"/>
          <w:sz w:val="21"/>
          <w:szCs w:val="21"/>
        </w:rPr>
        <w:t xml:space="preserve">C:\Users\[YourUsername]\AppData\Roaming\CoaguCare\data\clinic.db</w:t>
      </w:r>
    </w:p>
    <w:p>
      <w:pPr>
        <w:spacing w:after="100" w:before="60"/>
      </w:pPr>
      <w:r>
        <w:rPr>
          <w:rFonts w:ascii="Arial" w:cs="Arial" w:eastAsia="Arial" w:hAnsi="Arial"/>
          <w:sz w:val="22"/>
          <w:szCs w:val="22"/>
        </w:rPr>
        <w:t xml:space="preserve">Copy this file to a USB drive or network share at the end of each day.</w:t>
      </w:r>
    </w:p>
    <w:p>
      <w:pPr>
        <w:spacing w:after="80" w:before="80"/>
      </w:pPr>
    </w:p>
    <w:p>
      <w:pPr>
        <w:pageBreakBefore/>
        <w:shd w:fill="1A2A52" w:val="clear"/>
        <w:spacing w:after="0" w:before="0"/>
      </w:pPr>
      <w:r>
        <w:rPr>
          <w:rFonts w:ascii="Arial" w:cs="Arial" w:eastAsia="Arial" w:hAnsi="Arial"/>
          <w:b/>
          <w:bCs/>
          <w:caps/>
          <w:color w:val="7EB8F7"/>
          <w:sz w:val="18"/>
          <w:szCs w:val="18"/>
        </w:rPr>
        <w:t xml:space="preserve">PART 7</w:t>
      </w:r>
    </w:p>
    <w:p>
      <w:pPr>
        <w:shd w:fill="1A2A52" w:val="clear"/>
        <w:spacing w:after="60" w:before="0"/>
      </w:pPr>
      <w:r>
        <w:rPr>
          <w:rFonts w:ascii="Arial" w:cs="Arial" w:eastAsia="Arial" w:hAnsi="Arial"/>
          <w:b/>
          <w:bCs/>
          <w:color w:val="FFFFFF"/>
          <w:sz w:val="32"/>
          <w:szCs w:val="32"/>
        </w:rPr>
        <w:t xml:space="preserve">Troubleshooting</w:t>
      </w:r>
    </w:p>
    <w:p>
      <w:pPr>
        <w:shd w:fill="1A2A52" w:val="clear"/>
        <w:spacing w:after="240" w:before="0"/>
      </w:pPr>
      <w:r>
        <w:rPr>
          <w:rFonts w:ascii="Arial" w:cs="Arial" w:eastAsia="Arial" w:hAnsi="Arial"/>
          <w:color w:val="AABCEE"/>
          <w:sz w:val="20"/>
          <w:szCs w:val="20"/>
        </w:rPr>
        <w:t xml:space="preserve">Solutions to the most common problems</w:t>
      </w: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Problem: CoaguCare won't open after double-clicking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Wait up to 15 seconds — the first launch can be slow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Try right-clicking the shortcut and choosing "Run as administrator"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If Windows Defender blocked it, go to Windows Security → Virus &amp; threat protection → Protection history, find CoaguCare, and click Allow</w:t>
      </w:r>
    </w:p>
    <w:p>
      <w:pPr>
        <w:spacing w:after="8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Problem: "Windows protected your PC" message appears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Click "More info"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Click "Run anyway" — CoaguCare is downloaded directly from coagucare.ie and is safe</w:t>
      </w:r>
    </w:p>
    <w:p>
      <w:pPr>
        <w:spacing w:after="8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Problem: Other computers show 'This site can't be reached'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Check that CoaguCare is open and running on the server computer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Check that you typed the correct IP address with :3000 at the end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Check both computers are on the same hospital network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The IP address may have changed — repeat Part 3 Step 1 to find the new one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The hospital firewall may be blocking port 3000 — ask IT to allow it on the internal network</w:t>
      </w:r>
    </w:p>
    <w:p>
      <w:pPr>
        <w:spacing w:after="8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Problem: 'Server process exited unexpectedly'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Close CoaguCare and re-open it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If it happens repeatedly, restart the computer and try again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Contact the developer if it continues</w:t>
      </w:r>
    </w:p>
    <w:p>
      <w:pPr>
        <w:spacing w:after="80" w:before="8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2F5FD0"/>
          <w:sz w:val="22"/>
          <w:szCs w:val="22"/>
        </w:rPr>
        <w:t xml:space="preserve">Problem: A staff member has forgotten their password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Passwords cannot be recovered — this is a security feature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sz w:val="22"/>
          <w:szCs w:val="22"/>
        </w:rPr>
        <w:t xml:space="preserve">Create a new account with a new username (Part 4)</w:t>
      </w:r>
    </w:p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DDE2F0" w:sz="4"/>
              <w:left w:val="single" w:color="DDE2F0" w:sz="4"/>
              <w:bottom w:val="single" w:color="DDE2F0" w:sz="4"/>
              <w:right w:val="single" w:color="DDE2F0" w:sz="4"/>
            </w:tcBorders>
            <w:shd w:fill="F3F5FA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Still stuck?  </w:t>
            </w:r>
            <w:r>
              <w:rPr>
                <w:rFonts w:ascii="Arial" w:cs="Arial" w:eastAsia="Arial" w:hAnsi="Arial"/>
                <w:sz w:val="21"/>
                <w:szCs w:val="21"/>
              </w:rPr>
              <w:t xml:space="preserve">Take a photo of any error message and contact Eoghan Dinan (dinaneoghan@gmail.com) with a description of what happened and what you tried.</w:t>
            </w:r>
          </w:p>
        </w:tc>
      </w:tr>
    </w:tbl>
    <w:p>
      <w:pPr>
        <w:spacing w:after="80" w:before="80"/>
      </w:pP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E2F0" w:sz="4"/>
      </w:pBdr>
      <w:tabs>
        <w:tab w:val="right" w:pos="9026"/>
      </w:tabs>
      <w:spacing w:before="0"/>
    </w:pPr>
    <w:r>
      <w:rPr>
        <w:rFonts w:ascii="Arial" w:cs="Arial" w:eastAsia="Arial" w:hAnsi="Arial"/>
        <w:color w:val="6B7384"/>
        <w:sz w:val="16"/>
        <w:szCs w:val="16"/>
      </w:rPr>
      <w:t xml:space="preserve">Designed by Eoghan Dinan · For internal use only</w:t>
    </w:r>
    <w:r>
      <w:rPr>
        <w:rFonts w:ascii="Arial" w:cs="Arial" w:eastAsia="Arial" w:hAnsi="Arial"/>
        <w:color w:val="6B7384"/>
        <w:sz w:val="16"/>
        <w:szCs w:val="16"/>
      </w:rPr>
      <w:t xml:space="preserve">	Page </w:t>
    </w:r>
    <w:r>
      <w:rPr>
        <w:rFonts w:ascii="Arial" w:cs="Arial" w:eastAsia="Arial" w:hAnsi="Arial"/>
        <w:color w:val="6B7384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DDE2F0" w:sz="4"/>
      </w:pBdr>
      <w:tabs>
        <w:tab w:val="right" w:pos="9026"/>
      </w:tabs>
      <w:spacing w:after="0"/>
    </w:pPr>
    <w:r>
      <w:rPr>
        <w:rFonts w:ascii="Arial" w:cs="Arial" w:eastAsia="Arial" w:hAnsi="Arial"/>
        <w:color w:val="6B7384"/>
        <w:sz w:val="18"/>
        <w:szCs w:val="18"/>
      </w:rPr>
      <w:t xml:space="preserve">CoaguCare — Setup Guide</w:t>
    </w:r>
    <w:r>
      <w:rPr>
        <w:rFonts w:ascii="Arial" w:cs="Arial" w:eastAsia="Arial" w:hAnsi="Arial"/>
        <w:color w:val="6B7384"/>
        <w:sz w:val="18"/>
        <w:szCs w:val="18"/>
      </w:rPr>
      <w:t xml:space="preserve">	Bons Secours Hospital Cork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A2A52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80"/>
      <w:outlineLvl w:val="1"/>
    </w:pPr>
    <w:rPr>
      <w:rFonts w:ascii="Arial" w:cs="Arial" w:eastAsia="Arial" w:hAnsi="Arial"/>
      <w:b/>
      <w:bCs/>
      <w:color w:val="1A2A5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2026-06-22T17:45:05.995Z</dcterms:created>
  <dcterms:modified xsi:type="dcterms:W3CDTF">2026-06-22T17:45:05.995Z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